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01F" w:rsidRDefault="00B2767B">
      <w:pPr>
        <w:tabs>
          <w:tab w:val="left" w:pos="5740"/>
        </w:tabs>
        <w:ind w:left="1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072048" cy="12192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048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22"/>
          <w:sz w:val="20"/>
        </w:rPr>
        <w:drawing>
          <wp:inline distT="0" distB="0" distL="0" distR="0">
            <wp:extent cx="2343150" cy="24765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01F" w:rsidRDefault="009B501F">
      <w:pPr>
        <w:pStyle w:val="Corpodetexto"/>
        <w:spacing w:before="138"/>
        <w:ind w:left="0"/>
        <w:jc w:val="left"/>
        <w:rPr>
          <w:rFonts w:ascii="Times New Roman"/>
          <w:sz w:val="24"/>
        </w:rPr>
      </w:pPr>
    </w:p>
    <w:p w:rsidR="009B501F" w:rsidRDefault="0074769C">
      <w:pPr>
        <w:ind w:left="331"/>
        <w:jc w:val="center"/>
        <w:rPr>
          <w:b/>
          <w:sz w:val="24"/>
        </w:rPr>
      </w:pPr>
      <w:r>
        <w:rPr>
          <w:b/>
          <w:sz w:val="24"/>
        </w:rPr>
        <w:t>COMUNICADO</w:t>
      </w:r>
    </w:p>
    <w:p w:rsidR="009B501F" w:rsidRPr="0074769C" w:rsidRDefault="0074769C" w:rsidP="00B2767B">
      <w:pPr>
        <w:pStyle w:val="Corpodetexto"/>
        <w:spacing w:before="244"/>
        <w:ind w:left="0"/>
        <w:rPr>
          <w:sz w:val="24"/>
        </w:rPr>
      </w:pPr>
      <w:r w:rsidRPr="0074769C">
        <w:rPr>
          <w:sz w:val="24"/>
        </w:rPr>
        <w:t>O INSTITUTO CONSULPLAN</w:t>
      </w:r>
      <w:r>
        <w:rPr>
          <w:sz w:val="24"/>
        </w:rPr>
        <w:t xml:space="preserve">, empresa responsável pela operacionalização do Concurso da Prefetura Municipal de Miracema/RJ, regido pelo Edital nº 01, de 20 de outubro de 2023, </w:t>
      </w:r>
      <w:r w:rsidRPr="0074769C">
        <w:rPr>
          <w:b/>
          <w:sz w:val="24"/>
        </w:rPr>
        <w:t xml:space="preserve">COMUNICA </w:t>
      </w:r>
      <w:r>
        <w:rPr>
          <w:sz w:val="24"/>
        </w:rPr>
        <w:t>que:</w:t>
      </w:r>
    </w:p>
    <w:p w:rsidR="0074769C" w:rsidRDefault="0074769C" w:rsidP="00B2767B">
      <w:pPr>
        <w:pStyle w:val="Corpodetexto"/>
        <w:spacing w:before="244"/>
        <w:ind w:left="0"/>
        <w:rPr>
          <w:sz w:val="24"/>
        </w:rPr>
      </w:pPr>
      <w:r w:rsidRPr="0074769C">
        <w:rPr>
          <w:sz w:val="24"/>
        </w:rPr>
        <w:t xml:space="preserve">Considerando </w:t>
      </w:r>
      <w:r>
        <w:rPr>
          <w:sz w:val="24"/>
        </w:rPr>
        <w:t>as manifestações dos candidatos para o Cargo de Guarda Civil Municipal acerca dos prazos exigidos pelos laboratórios que realizam os Exames Toxicológicos;</w:t>
      </w:r>
    </w:p>
    <w:p w:rsidR="0074769C" w:rsidRDefault="0074769C" w:rsidP="00B2767B">
      <w:pPr>
        <w:pStyle w:val="Corpodetexto"/>
        <w:spacing w:before="244"/>
        <w:ind w:left="0"/>
        <w:rPr>
          <w:sz w:val="24"/>
        </w:rPr>
      </w:pPr>
      <w:r>
        <w:rPr>
          <w:sz w:val="24"/>
        </w:rPr>
        <w:t>Considerando, ainda, a informação de solicitações de prazos para emissão das certidões e documentos exigidos para a etapa de Investigação Social, pelos órgãos responsáveis;</w:t>
      </w:r>
    </w:p>
    <w:p w:rsidR="0074769C" w:rsidRDefault="0074769C" w:rsidP="00B2767B">
      <w:pPr>
        <w:pStyle w:val="Corpodetexto"/>
        <w:spacing w:before="244"/>
        <w:ind w:left="0"/>
        <w:rPr>
          <w:sz w:val="24"/>
        </w:rPr>
      </w:pPr>
      <w:r>
        <w:rPr>
          <w:sz w:val="24"/>
        </w:rPr>
        <w:t>Considerando o intuito de permitir que os candidatos tenham tempo hábil para obter os laudos e documentos necessários à participação nas etapas;</w:t>
      </w:r>
    </w:p>
    <w:p w:rsidR="0074769C" w:rsidRDefault="0074769C" w:rsidP="00B2767B">
      <w:pPr>
        <w:pStyle w:val="Corpodetexto"/>
        <w:spacing w:before="244"/>
        <w:ind w:left="0"/>
        <w:rPr>
          <w:sz w:val="24"/>
        </w:rPr>
      </w:pPr>
      <w:r>
        <w:rPr>
          <w:sz w:val="24"/>
        </w:rPr>
        <w:t xml:space="preserve">Fica prorrogado o prazo de envio (online) dos documentos da Investigação Social através do link disponível no site do Instituto Consulplan, bem como fica alterada a data agendada para entrega dos Exames Médicos e Toxicológico, conforme abaixo indicado: </w:t>
      </w:r>
    </w:p>
    <w:p w:rsidR="00B2767B" w:rsidRDefault="00B2767B" w:rsidP="00B2767B">
      <w:pPr>
        <w:pStyle w:val="Corpodetexto"/>
        <w:ind w:left="0"/>
        <w:jc w:val="left"/>
        <w:rPr>
          <w:b/>
        </w:rPr>
      </w:pPr>
    </w:p>
    <w:p w:rsidR="00B2767B" w:rsidRPr="00B2767B" w:rsidRDefault="00B2767B" w:rsidP="00B2767B">
      <w:pPr>
        <w:pStyle w:val="Corpodetexto"/>
        <w:ind w:left="0"/>
        <w:jc w:val="left"/>
        <w:rPr>
          <w:b/>
        </w:rPr>
      </w:pPr>
      <w:r w:rsidRPr="00B2767B">
        <w:rPr>
          <w:b/>
        </w:rPr>
        <w:t>DA INVESTIGAÇÃO SOCIAL</w:t>
      </w:r>
    </w:p>
    <w:p w:rsidR="00B2767B" w:rsidRDefault="00B2767B" w:rsidP="00B2767B">
      <w:pPr>
        <w:pStyle w:val="Corpodetexto"/>
        <w:ind w:left="0"/>
      </w:pPr>
      <w:r>
        <w:t xml:space="preserve">Os candidatos ao cargo de Guarda Civil Municipal (Masculino e Feminino) convocados às fases descritas nas alíneas d, e, f, g e h do item 1.6 do edital de abertura do concurso deverão enviar no período </w:t>
      </w:r>
      <w:r w:rsidRPr="00B2767B">
        <w:rPr>
          <w:b/>
        </w:rPr>
        <w:t xml:space="preserve">de 16h do dia 1º de abril às 23h59 do dia </w:t>
      </w:r>
      <w:r w:rsidRPr="00B2767B">
        <w:rPr>
          <w:b/>
        </w:rPr>
        <w:t>21</w:t>
      </w:r>
      <w:r w:rsidRPr="00B2767B">
        <w:rPr>
          <w:b/>
        </w:rPr>
        <w:t xml:space="preserve"> de abril de 2024,</w:t>
      </w:r>
      <w:r>
        <w:t xml:space="preserve"> os documentos necessários à Investigação de Conduta Social</w:t>
      </w:r>
    </w:p>
    <w:p w:rsidR="00B2767B" w:rsidRDefault="00B2767B" w:rsidP="00B2767B">
      <w:pPr>
        <w:pStyle w:val="Corpodetexto"/>
        <w:ind w:left="0"/>
        <w:rPr>
          <w:sz w:val="24"/>
        </w:rPr>
      </w:pPr>
    </w:p>
    <w:p w:rsidR="00B2767B" w:rsidRPr="00B2767B" w:rsidRDefault="00B2767B" w:rsidP="00B2767B">
      <w:pPr>
        <w:pStyle w:val="Corpodetexto"/>
        <w:ind w:left="0"/>
        <w:rPr>
          <w:b/>
          <w:sz w:val="24"/>
        </w:rPr>
      </w:pPr>
      <w:r w:rsidRPr="00B2767B">
        <w:rPr>
          <w:b/>
          <w:sz w:val="24"/>
        </w:rPr>
        <w:t>DO EXAME MÉDICO E TOXICOLÓGICO</w:t>
      </w:r>
    </w:p>
    <w:p w:rsidR="00B2767B" w:rsidRDefault="00B2767B" w:rsidP="00B2767B">
      <w:pPr>
        <w:pStyle w:val="Corpodetexto"/>
        <w:ind w:left="0"/>
      </w:pPr>
      <w:r>
        <w:t xml:space="preserve">A etapa de entrega dos Exames Médicos e Toxicológico para os aprovados no cargo de Guarda Civil Municipal, de caráter eliminatório, será realizada no município de Miracema/RJ, </w:t>
      </w:r>
      <w:r w:rsidRPr="00B2767B">
        <w:rPr>
          <w:b/>
        </w:rPr>
        <w:t xml:space="preserve">no </w:t>
      </w:r>
      <w:r w:rsidRPr="00B2767B">
        <w:rPr>
          <w:b/>
        </w:rPr>
        <w:t xml:space="preserve">dia </w:t>
      </w:r>
      <w:r w:rsidRPr="00B2767B">
        <w:rPr>
          <w:b/>
        </w:rPr>
        <w:t>21</w:t>
      </w:r>
      <w:r w:rsidRPr="00B2767B">
        <w:rPr>
          <w:b/>
        </w:rPr>
        <w:t xml:space="preserve"> de abril de 2024</w:t>
      </w:r>
      <w:r>
        <w:t xml:space="preserve">, </w:t>
      </w:r>
      <w:r>
        <w:t xml:space="preserve">em local e horários que serão indicados em comunicado específico que será publicado a partir do dia 15 de abril de 2024. </w:t>
      </w:r>
    </w:p>
    <w:p w:rsidR="00B2767B" w:rsidRDefault="00B2767B" w:rsidP="00B2767B">
      <w:pPr>
        <w:pStyle w:val="Corpodetexto"/>
        <w:ind w:left="0"/>
        <w:rPr>
          <w:sz w:val="24"/>
        </w:rPr>
      </w:pPr>
    </w:p>
    <w:p w:rsidR="00B2767B" w:rsidRDefault="00B2767B" w:rsidP="00B2767B">
      <w:pPr>
        <w:pStyle w:val="Corpodetexto"/>
        <w:ind w:left="0"/>
        <w:rPr>
          <w:sz w:val="24"/>
        </w:rPr>
      </w:pPr>
      <w:r>
        <w:rPr>
          <w:sz w:val="24"/>
        </w:rPr>
        <w:t xml:space="preserve">Todas as regras dos editais de convocação e do Edital de abertura seguem inalteradas. Reforçando-se que estão mantidas as datas para realização do Teste de Aptidão Física e da Avaliação Psicológica. </w:t>
      </w:r>
    </w:p>
    <w:p w:rsidR="00B2767B" w:rsidRDefault="00B2767B" w:rsidP="00B2767B">
      <w:pPr>
        <w:pStyle w:val="Corpodetexto"/>
        <w:ind w:left="0"/>
        <w:rPr>
          <w:sz w:val="24"/>
        </w:rPr>
      </w:pPr>
    </w:p>
    <w:p w:rsidR="00B2767B" w:rsidRDefault="00B2767B" w:rsidP="00B2767B">
      <w:pPr>
        <w:pStyle w:val="Corpodetexto"/>
        <w:ind w:left="0"/>
        <w:rPr>
          <w:sz w:val="24"/>
        </w:rPr>
      </w:pPr>
      <w:r>
        <w:rPr>
          <w:sz w:val="24"/>
        </w:rPr>
        <w:t>Não serão recebidos Exames Médicos e Toxicológicos o dia da Avaliação Psicológica, devendo os candidatos comparecerem na nova data agendada, obr</w:t>
      </w:r>
      <w:bookmarkStart w:id="0" w:name="_GoBack"/>
      <w:bookmarkEnd w:id="0"/>
      <w:r>
        <w:rPr>
          <w:sz w:val="24"/>
        </w:rPr>
        <w:t xml:space="preserve">igatoriamente. </w:t>
      </w:r>
    </w:p>
    <w:p w:rsidR="0074769C" w:rsidRDefault="0074769C" w:rsidP="00B2767B">
      <w:pPr>
        <w:pStyle w:val="Corpodetexto"/>
        <w:spacing w:before="244"/>
        <w:ind w:left="0"/>
        <w:jc w:val="center"/>
        <w:rPr>
          <w:sz w:val="24"/>
        </w:rPr>
      </w:pPr>
    </w:p>
    <w:p w:rsidR="00B2767B" w:rsidRPr="00B2767B" w:rsidRDefault="00B2767B" w:rsidP="00B2767B">
      <w:pPr>
        <w:pStyle w:val="Corpodetexto"/>
        <w:spacing w:before="244"/>
        <w:ind w:left="0"/>
        <w:jc w:val="center"/>
        <w:rPr>
          <w:b/>
          <w:sz w:val="24"/>
        </w:rPr>
      </w:pPr>
      <w:r w:rsidRPr="00B2767B">
        <w:rPr>
          <w:b/>
          <w:sz w:val="24"/>
        </w:rPr>
        <w:t>Muriaé, 04 de abril de 2024.</w:t>
      </w:r>
    </w:p>
    <w:p w:rsidR="00B2767B" w:rsidRPr="00B2767B" w:rsidRDefault="00B2767B" w:rsidP="00B2767B">
      <w:pPr>
        <w:pStyle w:val="Corpodetexto"/>
        <w:spacing w:before="244"/>
        <w:ind w:left="0"/>
        <w:jc w:val="center"/>
        <w:rPr>
          <w:b/>
          <w:sz w:val="24"/>
        </w:rPr>
      </w:pPr>
      <w:r w:rsidRPr="00B2767B">
        <w:rPr>
          <w:b/>
          <w:sz w:val="24"/>
        </w:rPr>
        <w:t>INSTITUTO CONSULPLAN</w:t>
      </w:r>
    </w:p>
    <w:sectPr w:rsidR="00B2767B" w:rsidRPr="00B2767B" w:rsidSect="00B2767B">
      <w:type w:val="continuous"/>
      <w:pgSz w:w="11910" w:h="16840"/>
      <w:pgMar w:top="700" w:right="7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216"/>
    <w:multiLevelType w:val="hybridMultilevel"/>
    <w:tmpl w:val="0CE86636"/>
    <w:lvl w:ilvl="0" w:tplc="9CCCD694">
      <w:start w:val="1"/>
      <w:numFmt w:val="decimal"/>
      <w:lvlText w:val="%1."/>
      <w:lvlJc w:val="left"/>
      <w:pPr>
        <w:ind w:left="437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3B62032">
      <w:start w:val="1"/>
      <w:numFmt w:val="decimal"/>
      <w:lvlText w:val="%2)"/>
      <w:lvlJc w:val="left"/>
      <w:pPr>
        <w:ind w:left="667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73E6C1F6">
      <w:numFmt w:val="bullet"/>
      <w:lvlText w:val="•"/>
      <w:lvlJc w:val="left"/>
      <w:pPr>
        <w:ind w:left="1734" w:hanging="231"/>
      </w:pPr>
      <w:rPr>
        <w:rFonts w:hint="default"/>
        <w:lang w:val="pt-PT" w:eastAsia="en-US" w:bidi="ar-SA"/>
      </w:rPr>
    </w:lvl>
    <w:lvl w:ilvl="3" w:tplc="9F3ADBDA">
      <w:numFmt w:val="bullet"/>
      <w:lvlText w:val="•"/>
      <w:lvlJc w:val="left"/>
      <w:pPr>
        <w:ind w:left="2808" w:hanging="231"/>
      </w:pPr>
      <w:rPr>
        <w:rFonts w:hint="default"/>
        <w:lang w:val="pt-PT" w:eastAsia="en-US" w:bidi="ar-SA"/>
      </w:rPr>
    </w:lvl>
    <w:lvl w:ilvl="4" w:tplc="B7FE2C74">
      <w:numFmt w:val="bullet"/>
      <w:lvlText w:val="•"/>
      <w:lvlJc w:val="left"/>
      <w:pPr>
        <w:ind w:left="3882" w:hanging="231"/>
      </w:pPr>
      <w:rPr>
        <w:rFonts w:hint="default"/>
        <w:lang w:val="pt-PT" w:eastAsia="en-US" w:bidi="ar-SA"/>
      </w:rPr>
    </w:lvl>
    <w:lvl w:ilvl="5" w:tplc="B0AC37E0">
      <w:numFmt w:val="bullet"/>
      <w:lvlText w:val="•"/>
      <w:lvlJc w:val="left"/>
      <w:pPr>
        <w:ind w:left="4956" w:hanging="231"/>
      </w:pPr>
      <w:rPr>
        <w:rFonts w:hint="default"/>
        <w:lang w:val="pt-PT" w:eastAsia="en-US" w:bidi="ar-SA"/>
      </w:rPr>
    </w:lvl>
    <w:lvl w:ilvl="6" w:tplc="1A7C60E8">
      <w:numFmt w:val="bullet"/>
      <w:lvlText w:val="•"/>
      <w:lvlJc w:val="left"/>
      <w:pPr>
        <w:ind w:left="6030" w:hanging="231"/>
      </w:pPr>
      <w:rPr>
        <w:rFonts w:hint="default"/>
        <w:lang w:val="pt-PT" w:eastAsia="en-US" w:bidi="ar-SA"/>
      </w:rPr>
    </w:lvl>
    <w:lvl w:ilvl="7" w:tplc="41A81F84">
      <w:numFmt w:val="bullet"/>
      <w:lvlText w:val="•"/>
      <w:lvlJc w:val="left"/>
      <w:pPr>
        <w:ind w:left="7104" w:hanging="231"/>
      </w:pPr>
      <w:rPr>
        <w:rFonts w:hint="default"/>
        <w:lang w:val="pt-PT" w:eastAsia="en-US" w:bidi="ar-SA"/>
      </w:rPr>
    </w:lvl>
    <w:lvl w:ilvl="8" w:tplc="6F103BFC">
      <w:numFmt w:val="bullet"/>
      <w:lvlText w:val="•"/>
      <w:lvlJc w:val="left"/>
      <w:pPr>
        <w:ind w:left="8178" w:hanging="231"/>
      </w:pPr>
      <w:rPr>
        <w:rFonts w:hint="default"/>
        <w:lang w:val="pt-PT" w:eastAsia="en-US" w:bidi="ar-SA"/>
      </w:rPr>
    </w:lvl>
  </w:abstractNum>
  <w:abstractNum w:abstractNumId="1" w15:restartNumberingAfterBreak="0">
    <w:nsid w:val="51377F46"/>
    <w:multiLevelType w:val="hybridMultilevel"/>
    <w:tmpl w:val="FFC27F42"/>
    <w:lvl w:ilvl="0" w:tplc="A5A2E2AE">
      <w:start w:val="1"/>
      <w:numFmt w:val="lowerLetter"/>
      <w:lvlText w:val="%1)"/>
      <w:lvlJc w:val="left"/>
      <w:pPr>
        <w:ind w:left="659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C290A43C">
      <w:start w:val="1"/>
      <w:numFmt w:val="upperRoman"/>
      <w:lvlText w:val="%2"/>
      <w:lvlJc w:val="left"/>
      <w:pPr>
        <w:ind w:left="437" w:hanging="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1E0642F0">
      <w:numFmt w:val="bullet"/>
      <w:lvlText w:val="•"/>
      <w:lvlJc w:val="left"/>
      <w:pPr>
        <w:ind w:left="1734" w:hanging="96"/>
      </w:pPr>
      <w:rPr>
        <w:rFonts w:hint="default"/>
        <w:lang w:val="pt-PT" w:eastAsia="en-US" w:bidi="ar-SA"/>
      </w:rPr>
    </w:lvl>
    <w:lvl w:ilvl="3" w:tplc="6D2CB03C">
      <w:numFmt w:val="bullet"/>
      <w:lvlText w:val="•"/>
      <w:lvlJc w:val="left"/>
      <w:pPr>
        <w:ind w:left="2808" w:hanging="96"/>
      </w:pPr>
      <w:rPr>
        <w:rFonts w:hint="default"/>
        <w:lang w:val="pt-PT" w:eastAsia="en-US" w:bidi="ar-SA"/>
      </w:rPr>
    </w:lvl>
    <w:lvl w:ilvl="4" w:tplc="625CD042">
      <w:numFmt w:val="bullet"/>
      <w:lvlText w:val="•"/>
      <w:lvlJc w:val="left"/>
      <w:pPr>
        <w:ind w:left="3882" w:hanging="96"/>
      </w:pPr>
      <w:rPr>
        <w:rFonts w:hint="default"/>
        <w:lang w:val="pt-PT" w:eastAsia="en-US" w:bidi="ar-SA"/>
      </w:rPr>
    </w:lvl>
    <w:lvl w:ilvl="5" w:tplc="2A7EB22A">
      <w:numFmt w:val="bullet"/>
      <w:lvlText w:val="•"/>
      <w:lvlJc w:val="left"/>
      <w:pPr>
        <w:ind w:left="4956" w:hanging="96"/>
      </w:pPr>
      <w:rPr>
        <w:rFonts w:hint="default"/>
        <w:lang w:val="pt-PT" w:eastAsia="en-US" w:bidi="ar-SA"/>
      </w:rPr>
    </w:lvl>
    <w:lvl w:ilvl="6" w:tplc="6A026338">
      <w:numFmt w:val="bullet"/>
      <w:lvlText w:val="•"/>
      <w:lvlJc w:val="left"/>
      <w:pPr>
        <w:ind w:left="6030" w:hanging="96"/>
      </w:pPr>
      <w:rPr>
        <w:rFonts w:hint="default"/>
        <w:lang w:val="pt-PT" w:eastAsia="en-US" w:bidi="ar-SA"/>
      </w:rPr>
    </w:lvl>
    <w:lvl w:ilvl="7" w:tplc="D344535E">
      <w:numFmt w:val="bullet"/>
      <w:lvlText w:val="•"/>
      <w:lvlJc w:val="left"/>
      <w:pPr>
        <w:ind w:left="7104" w:hanging="96"/>
      </w:pPr>
      <w:rPr>
        <w:rFonts w:hint="default"/>
        <w:lang w:val="pt-PT" w:eastAsia="en-US" w:bidi="ar-SA"/>
      </w:rPr>
    </w:lvl>
    <w:lvl w:ilvl="8" w:tplc="92E49BEE">
      <w:numFmt w:val="bullet"/>
      <w:lvlText w:val="•"/>
      <w:lvlJc w:val="left"/>
      <w:pPr>
        <w:ind w:left="8178" w:hanging="9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501F"/>
    <w:rsid w:val="0074769C"/>
    <w:rsid w:val="009B501F"/>
    <w:rsid w:val="00B2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BB356"/>
  <w15:docId w15:val="{52670E22-F15C-48E7-94DC-2E1CE556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437"/>
      <w:jc w:val="both"/>
    </w:pPr>
  </w:style>
  <w:style w:type="paragraph" w:styleId="PargrafodaLista">
    <w:name w:val="List Paragraph"/>
    <w:basedOn w:val="Normal"/>
    <w:uiPriority w:val="1"/>
    <w:qFormat/>
    <w:pPr>
      <w:ind w:left="437" w:hanging="284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0" w:line="249" w:lineRule="exact"/>
      <w:ind w:left="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Dala Paula</dc:creator>
  <cp:lastModifiedBy>Leiziany Rubim</cp:lastModifiedBy>
  <cp:revision>2</cp:revision>
  <dcterms:created xsi:type="dcterms:W3CDTF">2024-04-04T13:41:00Z</dcterms:created>
  <dcterms:modified xsi:type="dcterms:W3CDTF">2024-04-04T14:03:00Z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2024-04-04T00:00:00Z</vt:filetime>
  </property>
  <property fmtid="{D5CDD505-2E9C-101B-9397-08002B2CF9AE}" pid="5" name="Producer">
    <vt:lpwstr>Microsoft® Word 2019</vt:lpwstr>
  </property>
</Properties>
</file>